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Уведомление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и предложений организаций и граждан в рамках анализа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11"/>
        </w:trPr>
        <w:tc>
          <w:tcPr>
            <w:shd w:val="clear" w:color="000000" w:fill="ffffff"/>
            <w:tcW w:w="9854" w:type="dxa"/>
            <w:vAlign w:val="center"/>
            <w:textDirection w:val="lrTb"/>
            <w:noWrap w:val="false"/>
          </w:tcPr>
          <w:p>
            <w:pPr>
              <w:pStyle w:val="832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Управление безопасности администрации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Губкинского городского округа</w: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и предложений организаций и граждан по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проекту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постановления администрации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Губкинского городского округа 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</w:t>
            </w:r>
            <w:r>
              <w:rPr>
                <w:bCs/>
                <w:sz w:val="24"/>
                <w:szCs w:val="24"/>
              </w:rPr>
              <w:t xml:space="preserve">О внесении изменений в постановление администрации Губкинского городского округа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от 25 декабря 2024 года № 1677-па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на предмет его влияния на конкуренцию</w:t>
            </w:r>
            <w:r>
              <w:rPr>
                <w:rFonts w:ascii="Calibri" w:hAnsi="Calibri" w:cs="Calibri"/>
                <w:bCs/>
                <w:sz w:val="24"/>
                <w:szCs w:val="24"/>
              </w:rPr>
            </w:r>
            <w:r>
              <w:rPr>
                <w:rFonts w:ascii="Calibri" w:hAnsi="Calibri" w:cs="Calibri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58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чания и предложения по проекту муниципального нормативного правового акта на предмет его влияния на конкуренцию.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д. 16, а также по адресу электронной почты: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sovbez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@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belgov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Сроки прие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ма предложений и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замечаний: с 05</w:t>
            </w:r>
            <w:r>
              <w:rPr>
                <w:sz w:val="24"/>
                <w:szCs w:val="24"/>
              </w:rPr>
              <w:t xml:space="preserve">.08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года по 18</w:t>
            </w:r>
            <w:r>
              <w:rPr>
                <w:sz w:val="24"/>
                <w:szCs w:val="24"/>
              </w:rPr>
              <w:t xml:space="preserve">.08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года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.</w: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страции Губкинского городского округа, действующих муниципальных нормативных прав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вых актов администрации Губкинского городского округа на предмет выявления рисков н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рушения антимонопольного законодательства за 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0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год, который до 10.02.2027</w:t>
            </w:r>
            <w:r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года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в составе ежегодного доклада об антим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нопольном комплаенсе будет размещен на официальном сайте органов местного самоупра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ления Губкинского городского округа в разделе «Антимонопольный комплаенс».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К уведомлению прилагаются: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W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2. Текст проекта муниципального нормативного правового акта в формате Word.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3. Текст действующего муниципального нормативного правового акта в формате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US"/>
              </w:rPr>
              <w:t xml:space="preserve">W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«Интернет»: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i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раздел «Антимонопольный комплаенс»,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instrText xml:space="preserve"> HYPERLINK "http://gubkinadm.ru/" </w:instrTex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836"/>
                <w:rFonts w:ascii="Calibri" w:hAnsi="Calibri"/>
                <w:sz w:val="24"/>
                <w:szCs w:val="24"/>
              </w:rPr>
              <w:t xml:space="preserve">http://gubkinadm.ru/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i/>
                <w:color w:val="000000"/>
              </w:rPr>
            </w:r>
            <w:r>
              <w:rPr>
                <w:rFonts w:ascii="Calibri" w:hAnsi="Calibri" w:cs="Calibri"/>
                <w:i/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5"/>
        </w:trPr>
        <w:tc>
          <w:tcPr>
            <w:shd w:val="clear" w:color="000000" w:fill="ffffff"/>
            <w:tcW w:w="9854" w:type="dxa"/>
            <w:vAlign w:val="top"/>
            <w:textDirection w:val="lrTb"/>
            <w:noWrap w:val="false"/>
          </w:tcPr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Контактное лицо: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Лунин Юрий Владимирович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начальник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управления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безопасности администрации Губкинского городского округ, телефон (47-24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) 5-53-83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10"/>
                <w:szCs w:val="10"/>
              </w:rPr>
            </w:pP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  <w:r>
              <w:rPr>
                <w:rFonts w:ascii="Calibri" w:hAnsi="Calibri" w:cs="Calibri"/>
                <w:color w:val="000000"/>
                <w:sz w:val="10"/>
                <w:szCs w:val="10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Режим работы: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  <w:p>
            <w:pPr>
              <w:pStyle w:val="832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с 9-00 до 18-00, перерыв с 13-00 до 14-00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</w:r>
          </w:p>
        </w:tc>
      </w:tr>
    </w:tbl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>
    <w:name w:val="Гиперссылка"/>
    <w:next w:val="836"/>
    <w:link w:val="832"/>
    <w:rPr>
      <w:rFonts w:cs="Times New Roman"/>
      <w:color w:val="0563c1"/>
      <w:u w:val="single"/>
    </w:rPr>
  </w:style>
  <w:style w:type="table" w:styleId="837">
    <w:name w:val="Сетка таблицы"/>
    <w:basedOn w:val="834"/>
    <w:next w:val="837"/>
    <w:link w:val="832"/>
    <w:rPr>
      <w:rFonts w:ascii="Calibri" w:hAnsi="Calibri" w:cs="Calibri"/>
      <w:sz w:val="22"/>
      <w:szCs w:val="22"/>
      <w:lang w:val="ru-RU" w:eastAsia="en-US" w:bidi="ar-SA"/>
    </w:rPr>
    <w:tblPr/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creator>Пользователь</dc:creator>
  <cp:lastModifiedBy>polyakova_tv</cp:lastModifiedBy>
  <cp:revision>11</cp:revision>
  <dcterms:created xsi:type="dcterms:W3CDTF">2025-12-03T10:59:00Z</dcterms:created>
  <dcterms:modified xsi:type="dcterms:W3CDTF">2026-08-04T08:04:58Z</dcterms:modified>
  <cp:version>983040</cp:version>
</cp:coreProperties>
</file>